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351F68" w14:textId="23CF89DC" w:rsidR="007D7DD7" w:rsidRDefault="007D7DD7" w:rsidP="007D7DD7">
      <w:pPr>
        <w:pStyle w:val="Heading1"/>
        <w:spacing w:before="129"/>
        <w:rPr>
          <w:rFonts w:ascii="Century Gothic" w:hAnsi="Century Gothic"/>
        </w:rPr>
      </w:pPr>
      <w:bookmarkStart w:id="0" w:name="_GoBack"/>
      <w:bookmarkEnd w:id="0"/>
      <w:r w:rsidRPr="00000469">
        <w:rPr>
          <w:rFonts w:ascii="Century Gothic" w:hAnsi="Century Gothic"/>
        </w:rPr>
        <w:t xml:space="preserve">APPENDIX </w:t>
      </w:r>
      <w:r>
        <w:rPr>
          <w:rFonts w:ascii="Century Gothic" w:hAnsi="Century Gothic"/>
        </w:rPr>
        <w:t>6</w:t>
      </w:r>
    </w:p>
    <w:p w14:paraId="0B73D2D4" w14:textId="77777777" w:rsidR="000D79EF" w:rsidRPr="005A1243" w:rsidRDefault="003001F2" w:rsidP="00210865">
      <w:pPr>
        <w:pStyle w:val="Heading1"/>
        <w:spacing w:before="158"/>
        <w:rPr>
          <w:rFonts w:ascii="Century Gothic" w:hAnsi="Century Gothic"/>
        </w:rPr>
      </w:pPr>
      <w:r w:rsidRPr="005A1243">
        <w:rPr>
          <w:rFonts w:ascii="Century Gothic" w:hAnsi="Century Gothic"/>
        </w:rPr>
        <w:t>SCHOOL HALL - CONDITIONS OF USE</w:t>
      </w:r>
    </w:p>
    <w:p w14:paraId="756BCEC7" w14:textId="77777777" w:rsidR="000D79EF" w:rsidRPr="005A1243" w:rsidRDefault="000D79EF" w:rsidP="00210865">
      <w:pPr>
        <w:pStyle w:val="BodyText"/>
        <w:spacing w:before="5"/>
        <w:rPr>
          <w:rFonts w:ascii="Century Gothic" w:hAnsi="Century Gothic"/>
          <w:b/>
          <w:sz w:val="32"/>
        </w:rPr>
      </w:pPr>
    </w:p>
    <w:p w14:paraId="43E8A3BD" w14:textId="77777777" w:rsidR="000D79EF" w:rsidRPr="005A1243" w:rsidRDefault="003001F2" w:rsidP="00210865">
      <w:pPr>
        <w:pStyle w:val="ListParagraph"/>
        <w:numPr>
          <w:ilvl w:val="0"/>
          <w:numId w:val="2"/>
        </w:numPr>
        <w:tabs>
          <w:tab w:val="left" w:pos="940"/>
          <w:tab w:val="left" w:pos="941"/>
        </w:tabs>
        <w:spacing w:before="1"/>
        <w:ind w:right="1229" w:hanging="361"/>
        <w:rPr>
          <w:rFonts w:ascii="Century Gothic" w:hAnsi="Century Gothic"/>
        </w:rPr>
      </w:pPr>
      <w:r w:rsidRPr="005A1243">
        <w:rPr>
          <w:rFonts w:ascii="Century Gothic" w:hAnsi="Century Gothic"/>
        </w:rPr>
        <w:t>A nominated ‘responsible person’ will be present on the premises at all times during the period of hire. Any health and safety concerns must be reported immediately to the Site Manager of Trinity School. Tel: 07766 931776 or the Caretaker of Fir Tree School. Tel: 07930</w:t>
      </w:r>
      <w:r w:rsidRPr="005A1243">
        <w:rPr>
          <w:rFonts w:ascii="Century Gothic" w:hAnsi="Century Gothic"/>
          <w:spacing w:val="-2"/>
        </w:rPr>
        <w:t xml:space="preserve"> </w:t>
      </w:r>
      <w:r w:rsidRPr="005A1243">
        <w:rPr>
          <w:rFonts w:ascii="Century Gothic" w:hAnsi="Century Gothic"/>
        </w:rPr>
        <w:t>495479.</w:t>
      </w:r>
    </w:p>
    <w:p w14:paraId="4EDE5A0F" w14:textId="77777777" w:rsidR="000D79EF" w:rsidRPr="005A1243" w:rsidRDefault="003001F2" w:rsidP="00210865">
      <w:pPr>
        <w:pStyle w:val="ListParagraph"/>
        <w:numPr>
          <w:ilvl w:val="0"/>
          <w:numId w:val="2"/>
        </w:numPr>
        <w:tabs>
          <w:tab w:val="left" w:pos="940"/>
          <w:tab w:val="left" w:pos="941"/>
        </w:tabs>
        <w:ind w:left="940" w:hanging="349"/>
        <w:rPr>
          <w:rFonts w:ascii="Century Gothic" w:hAnsi="Century Gothic"/>
        </w:rPr>
      </w:pPr>
      <w:r w:rsidRPr="005A1243">
        <w:rPr>
          <w:rFonts w:ascii="Century Gothic" w:hAnsi="Century Gothic"/>
        </w:rPr>
        <w:t>The nominated ‘responsible person’ will be aware of all Emergency egress</w:t>
      </w:r>
      <w:r w:rsidRPr="005A1243">
        <w:rPr>
          <w:rFonts w:ascii="Century Gothic" w:hAnsi="Century Gothic"/>
          <w:spacing w:val="-18"/>
        </w:rPr>
        <w:t xml:space="preserve"> </w:t>
      </w:r>
      <w:r w:rsidRPr="005A1243">
        <w:rPr>
          <w:rFonts w:ascii="Century Gothic" w:hAnsi="Century Gothic"/>
        </w:rPr>
        <w:t>routes</w:t>
      </w:r>
    </w:p>
    <w:p w14:paraId="4331C778" w14:textId="77777777" w:rsidR="000D79EF" w:rsidRPr="005A1243" w:rsidRDefault="003001F2" w:rsidP="00210865">
      <w:pPr>
        <w:pStyle w:val="BodyText"/>
        <w:ind w:left="952"/>
        <w:rPr>
          <w:rFonts w:ascii="Century Gothic" w:hAnsi="Century Gothic"/>
        </w:rPr>
      </w:pPr>
      <w:proofErr w:type="gramStart"/>
      <w:r w:rsidRPr="005A1243">
        <w:rPr>
          <w:rFonts w:ascii="Century Gothic" w:hAnsi="Century Gothic"/>
        </w:rPr>
        <w:t>and</w:t>
      </w:r>
      <w:proofErr w:type="gramEnd"/>
      <w:r w:rsidRPr="005A1243">
        <w:rPr>
          <w:rFonts w:ascii="Century Gothic" w:hAnsi="Century Gothic"/>
        </w:rPr>
        <w:t xml:space="preserve"> procedures as follows:</w:t>
      </w:r>
    </w:p>
    <w:p w14:paraId="67BE0E26" w14:textId="77777777" w:rsidR="000D79EF" w:rsidRPr="005A1243" w:rsidRDefault="003001F2" w:rsidP="00210865">
      <w:pPr>
        <w:pStyle w:val="ListParagraph"/>
        <w:numPr>
          <w:ilvl w:val="1"/>
          <w:numId w:val="2"/>
        </w:numPr>
        <w:tabs>
          <w:tab w:val="left" w:pos="1672"/>
          <w:tab w:val="left" w:pos="1673"/>
        </w:tabs>
        <w:spacing w:before="24"/>
        <w:ind w:right="748"/>
        <w:rPr>
          <w:rFonts w:ascii="Century Gothic" w:hAnsi="Century Gothic"/>
        </w:rPr>
      </w:pPr>
      <w:r w:rsidRPr="005A1243">
        <w:rPr>
          <w:rFonts w:ascii="Century Gothic" w:hAnsi="Century Gothic"/>
        </w:rPr>
        <w:t>Emergency access from the Main Stage at Trinity School is via the signposted route from back stage right, exiting double fire doors. This exit enters directly onto a protected corridor and stairwell. The final exit door is located in the Quad</w:t>
      </w:r>
      <w:r w:rsidRPr="005A1243">
        <w:rPr>
          <w:rFonts w:ascii="Century Gothic" w:hAnsi="Century Gothic"/>
          <w:spacing w:val="-3"/>
        </w:rPr>
        <w:t xml:space="preserve"> </w:t>
      </w:r>
      <w:r w:rsidRPr="005A1243">
        <w:rPr>
          <w:rFonts w:ascii="Century Gothic" w:hAnsi="Century Gothic"/>
        </w:rPr>
        <w:t>Area.</w:t>
      </w:r>
    </w:p>
    <w:p w14:paraId="0131B38E" w14:textId="77777777" w:rsidR="000D79EF" w:rsidRPr="005A1243" w:rsidRDefault="003001F2" w:rsidP="00210865">
      <w:pPr>
        <w:pStyle w:val="ListParagraph"/>
        <w:numPr>
          <w:ilvl w:val="1"/>
          <w:numId w:val="2"/>
        </w:numPr>
        <w:tabs>
          <w:tab w:val="left" w:pos="1672"/>
          <w:tab w:val="left" w:pos="1673"/>
        </w:tabs>
        <w:spacing w:before="18"/>
        <w:ind w:right="840"/>
        <w:rPr>
          <w:rFonts w:ascii="Century Gothic" w:hAnsi="Century Gothic"/>
        </w:rPr>
      </w:pPr>
      <w:r w:rsidRPr="005A1243">
        <w:rPr>
          <w:rFonts w:ascii="Century Gothic" w:hAnsi="Century Gothic"/>
        </w:rPr>
        <w:t>Under no circumstances must the Main Stage emergency egress route or stairwell be obstructed. CCTV operates in this</w:t>
      </w:r>
      <w:r w:rsidRPr="005A1243">
        <w:rPr>
          <w:rFonts w:ascii="Century Gothic" w:hAnsi="Century Gothic"/>
          <w:spacing w:val="-3"/>
        </w:rPr>
        <w:t xml:space="preserve"> </w:t>
      </w:r>
      <w:r w:rsidRPr="005A1243">
        <w:rPr>
          <w:rFonts w:ascii="Century Gothic" w:hAnsi="Century Gothic"/>
        </w:rPr>
        <w:t>area.</w:t>
      </w:r>
    </w:p>
    <w:p w14:paraId="6AC209B4" w14:textId="77777777" w:rsidR="000D79EF" w:rsidRPr="005A1243" w:rsidRDefault="003001F2" w:rsidP="00210865">
      <w:pPr>
        <w:pStyle w:val="ListParagraph"/>
        <w:numPr>
          <w:ilvl w:val="1"/>
          <w:numId w:val="2"/>
        </w:numPr>
        <w:tabs>
          <w:tab w:val="left" w:pos="1672"/>
          <w:tab w:val="left" w:pos="1673"/>
        </w:tabs>
        <w:spacing w:before="22"/>
        <w:ind w:right="1648"/>
        <w:rPr>
          <w:rFonts w:ascii="Century Gothic" w:hAnsi="Century Gothic"/>
        </w:rPr>
      </w:pPr>
      <w:r w:rsidRPr="005A1243">
        <w:rPr>
          <w:rFonts w:ascii="Century Gothic" w:hAnsi="Century Gothic"/>
        </w:rPr>
        <w:t>Under no circumstances must emergency signage be covered or removed.</w:t>
      </w:r>
    </w:p>
    <w:p w14:paraId="30FB244C" w14:textId="77777777" w:rsidR="000D79EF" w:rsidRPr="005A1243" w:rsidRDefault="003001F2" w:rsidP="00210865">
      <w:pPr>
        <w:pStyle w:val="ListParagraph"/>
        <w:numPr>
          <w:ilvl w:val="1"/>
          <w:numId w:val="2"/>
        </w:numPr>
        <w:tabs>
          <w:tab w:val="left" w:pos="1672"/>
          <w:tab w:val="left" w:pos="1673"/>
        </w:tabs>
        <w:spacing w:before="20"/>
        <w:ind w:right="1315"/>
        <w:rPr>
          <w:rFonts w:ascii="Century Gothic" w:hAnsi="Century Gothic"/>
        </w:rPr>
      </w:pPr>
      <w:r w:rsidRPr="005A1243">
        <w:rPr>
          <w:rFonts w:ascii="Century Gothic" w:hAnsi="Century Gothic"/>
        </w:rPr>
        <w:t>The fire proof curtain (white) to the rear of the Main Stage must be in position at all</w:t>
      </w:r>
      <w:r w:rsidRPr="005A1243">
        <w:rPr>
          <w:rFonts w:ascii="Century Gothic" w:hAnsi="Century Gothic"/>
          <w:spacing w:val="-4"/>
        </w:rPr>
        <w:t xml:space="preserve"> </w:t>
      </w:r>
      <w:r w:rsidRPr="005A1243">
        <w:rPr>
          <w:rFonts w:ascii="Century Gothic" w:hAnsi="Century Gothic"/>
        </w:rPr>
        <w:t>times.</w:t>
      </w:r>
    </w:p>
    <w:p w14:paraId="2DAC37C0" w14:textId="77777777" w:rsidR="000D79EF" w:rsidRPr="005A1243" w:rsidRDefault="003001F2" w:rsidP="00210865">
      <w:pPr>
        <w:pStyle w:val="ListParagraph"/>
        <w:numPr>
          <w:ilvl w:val="1"/>
          <w:numId w:val="2"/>
        </w:numPr>
        <w:tabs>
          <w:tab w:val="left" w:pos="1672"/>
          <w:tab w:val="left" w:pos="1673"/>
        </w:tabs>
        <w:spacing w:before="19"/>
        <w:ind w:right="770"/>
        <w:rPr>
          <w:rFonts w:ascii="Century Gothic" w:hAnsi="Century Gothic"/>
        </w:rPr>
      </w:pPr>
      <w:r w:rsidRPr="005A1243">
        <w:rPr>
          <w:rFonts w:ascii="Century Gothic" w:hAnsi="Century Gothic"/>
        </w:rPr>
        <w:t>The emergency access from the Main Hall at Fir Tree School is out of the main school entrance and assemble in the main school carpark. If this route was blocked, the exit via the kitchen area is the one to use and assemble in the school playground. Under no circumstances should either exit be obstructed</w:t>
      </w:r>
    </w:p>
    <w:p w14:paraId="42E386CF" w14:textId="77777777" w:rsidR="000D79EF" w:rsidRPr="005A1243" w:rsidRDefault="003001F2" w:rsidP="00210865">
      <w:pPr>
        <w:pStyle w:val="ListParagraph"/>
        <w:numPr>
          <w:ilvl w:val="1"/>
          <w:numId w:val="2"/>
        </w:numPr>
        <w:tabs>
          <w:tab w:val="left" w:pos="1672"/>
          <w:tab w:val="left" w:pos="1673"/>
        </w:tabs>
        <w:spacing w:before="17"/>
        <w:ind w:right="941"/>
        <w:rPr>
          <w:rFonts w:ascii="Century Gothic" w:hAnsi="Century Gothic"/>
        </w:rPr>
      </w:pPr>
      <w:r w:rsidRPr="005A1243">
        <w:rPr>
          <w:rFonts w:ascii="Century Gothic" w:hAnsi="Century Gothic"/>
        </w:rPr>
        <w:t>The Main Stage at Trinity presents a steep drop to performers. Hirers must not cover or remove hazard</w:t>
      </w:r>
      <w:r w:rsidRPr="005A1243">
        <w:rPr>
          <w:rFonts w:ascii="Century Gothic" w:hAnsi="Century Gothic"/>
          <w:spacing w:val="-5"/>
        </w:rPr>
        <w:t xml:space="preserve"> </w:t>
      </w:r>
      <w:r w:rsidRPr="005A1243">
        <w:rPr>
          <w:rFonts w:ascii="Century Gothic" w:hAnsi="Century Gothic"/>
        </w:rPr>
        <w:t>markings.</w:t>
      </w:r>
    </w:p>
    <w:p w14:paraId="2DB786AC" w14:textId="77777777" w:rsidR="000D79EF" w:rsidRPr="005A1243" w:rsidRDefault="003001F2" w:rsidP="00210865">
      <w:pPr>
        <w:pStyle w:val="ListParagraph"/>
        <w:numPr>
          <w:ilvl w:val="1"/>
          <w:numId w:val="2"/>
        </w:numPr>
        <w:tabs>
          <w:tab w:val="left" w:pos="1672"/>
          <w:tab w:val="left" w:pos="1673"/>
        </w:tabs>
        <w:spacing w:before="22"/>
        <w:ind w:right="562"/>
        <w:rPr>
          <w:rFonts w:ascii="Century Gothic" w:hAnsi="Century Gothic"/>
        </w:rPr>
      </w:pPr>
      <w:r w:rsidRPr="005A1243">
        <w:rPr>
          <w:rFonts w:ascii="Century Gothic" w:hAnsi="Century Gothic"/>
        </w:rPr>
        <w:t>During performances where there are more than 20 performers on the Main Stage a designated ‘Fire Marshal’ must be stationed at the Main Stage emergency</w:t>
      </w:r>
      <w:r w:rsidRPr="005A1243">
        <w:rPr>
          <w:rFonts w:ascii="Century Gothic" w:hAnsi="Century Gothic"/>
          <w:spacing w:val="-2"/>
        </w:rPr>
        <w:t xml:space="preserve"> </w:t>
      </w:r>
      <w:r w:rsidRPr="005A1243">
        <w:rPr>
          <w:rFonts w:ascii="Century Gothic" w:hAnsi="Century Gothic"/>
        </w:rPr>
        <w:t>exit.</w:t>
      </w:r>
    </w:p>
    <w:p w14:paraId="74B6354B" w14:textId="77777777" w:rsidR="000D79EF" w:rsidRPr="005A1243" w:rsidRDefault="003001F2" w:rsidP="00210865">
      <w:pPr>
        <w:pStyle w:val="ListParagraph"/>
        <w:numPr>
          <w:ilvl w:val="1"/>
          <w:numId w:val="2"/>
        </w:numPr>
        <w:tabs>
          <w:tab w:val="left" w:pos="1672"/>
          <w:tab w:val="left" w:pos="1673"/>
        </w:tabs>
        <w:spacing w:before="23"/>
        <w:ind w:right="667"/>
        <w:rPr>
          <w:rFonts w:ascii="Century Gothic" w:hAnsi="Century Gothic"/>
        </w:rPr>
      </w:pPr>
      <w:r w:rsidRPr="005A1243">
        <w:rPr>
          <w:rFonts w:ascii="Century Gothic" w:hAnsi="Century Gothic"/>
        </w:rPr>
        <w:t xml:space="preserve">At Trinity, in the event the Main Stage emergency exit is not accessible performers must alight the Main Stage using the two forward facing steps and </w:t>
      </w:r>
      <w:proofErr w:type="spellStart"/>
      <w:r w:rsidRPr="005A1243">
        <w:rPr>
          <w:rFonts w:ascii="Century Gothic" w:hAnsi="Century Gothic"/>
        </w:rPr>
        <w:t>utilise</w:t>
      </w:r>
      <w:proofErr w:type="spellEnd"/>
      <w:r w:rsidRPr="005A1243">
        <w:rPr>
          <w:rFonts w:ascii="Century Gothic" w:hAnsi="Century Gothic"/>
        </w:rPr>
        <w:t xml:space="preserve"> one of two equal ‘exit capacity’ egress points (i) via white doors in the ‘well’ of the Main Hall or (ii) on the raised rear balcony of the Main Hall.</w:t>
      </w:r>
    </w:p>
    <w:p w14:paraId="0D278306" w14:textId="77777777" w:rsidR="000D79EF" w:rsidRPr="005A1243" w:rsidRDefault="003001F2" w:rsidP="00210865">
      <w:pPr>
        <w:pStyle w:val="ListParagraph"/>
        <w:numPr>
          <w:ilvl w:val="1"/>
          <w:numId w:val="2"/>
        </w:numPr>
        <w:tabs>
          <w:tab w:val="left" w:pos="1672"/>
          <w:tab w:val="left" w:pos="1673"/>
        </w:tabs>
        <w:spacing w:before="16"/>
        <w:ind w:right="629"/>
        <w:rPr>
          <w:rFonts w:ascii="Century Gothic" w:hAnsi="Century Gothic"/>
        </w:rPr>
      </w:pPr>
      <w:r w:rsidRPr="005A1243">
        <w:rPr>
          <w:rFonts w:ascii="Century Gothic" w:hAnsi="Century Gothic"/>
        </w:rPr>
        <w:t>The occupancy ‘capacity’ of the Main Hall at Trinity is 180 (seated) and at Fir Tree it is 120 (seated). Fire exits requirements must be observed when setting down seating. Hirers are required to follow instructions set out by the Site Manager/Caretaker. Hirers must not re- arrange seating once agreed by the Site</w:t>
      </w:r>
      <w:r w:rsidRPr="005A1243">
        <w:rPr>
          <w:rFonts w:ascii="Century Gothic" w:hAnsi="Century Gothic"/>
          <w:spacing w:val="-4"/>
        </w:rPr>
        <w:t xml:space="preserve"> </w:t>
      </w:r>
      <w:r w:rsidRPr="005A1243">
        <w:rPr>
          <w:rFonts w:ascii="Century Gothic" w:hAnsi="Century Gothic"/>
        </w:rPr>
        <w:t>Manager/Caretaker.</w:t>
      </w:r>
    </w:p>
    <w:p w14:paraId="3FDA2B90"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Firefighting equipment points must not be obstructed at any</w:t>
      </w:r>
      <w:r w:rsidRPr="005A1243">
        <w:rPr>
          <w:rFonts w:ascii="Century Gothic" w:hAnsi="Century Gothic"/>
          <w:spacing w:val="-17"/>
        </w:rPr>
        <w:t xml:space="preserve"> </w:t>
      </w:r>
      <w:r w:rsidRPr="005A1243">
        <w:rPr>
          <w:rFonts w:ascii="Century Gothic" w:hAnsi="Century Gothic"/>
        </w:rPr>
        <w:t>time.</w:t>
      </w:r>
    </w:p>
    <w:p w14:paraId="2FC5F780" w14:textId="77777777" w:rsidR="000D79EF" w:rsidRPr="005A1243" w:rsidRDefault="003001F2" w:rsidP="00210865">
      <w:pPr>
        <w:pStyle w:val="ListParagraph"/>
        <w:numPr>
          <w:ilvl w:val="1"/>
          <w:numId w:val="2"/>
        </w:numPr>
        <w:tabs>
          <w:tab w:val="left" w:pos="1672"/>
          <w:tab w:val="left" w:pos="1673"/>
        </w:tabs>
        <w:spacing w:before="24"/>
        <w:ind w:right="677"/>
        <w:rPr>
          <w:rFonts w:ascii="Century Gothic" w:hAnsi="Century Gothic"/>
        </w:rPr>
      </w:pPr>
      <w:r w:rsidRPr="005A1243">
        <w:rPr>
          <w:rFonts w:ascii="Century Gothic" w:hAnsi="Century Gothic"/>
        </w:rPr>
        <w:t>Vehicles must not be parked in the yellow hatched ‘FIRE EXIT’ zone adjacent to fire doors at Trinity School or on the double yellow lines</w:t>
      </w:r>
      <w:r w:rsidRPr="005A1243">
        <w:rPr>
          <w:rFonts w:ascii="Century Gothic" w:hAnsi="Century Gothic"/>
          <w:spacing w:val="-31"/>
        </w:rPr>
        <w:t xml:space="preserve"> </w:t>
      </w:r>
      <w:r w:rsidRPr="005A1243">
        <w:rPr>
          <w:rFonts w:ascii="Century Gothic" w:hAnsi="Century Gothic"/>
        </w:rPr>
        <w:t>outside Fir Tree School</w:t>
      </w:r>
      <w:r w:rsidRPr="005A1243">
        <w:rPr>
          <w:rFonts w:ascii="Century Gothic" w:hAnsi="Century Gothic"/>
          <w:spacing w:val="-4"/>
        </w:rPr>
        <w:t xml:space="preserve"> </w:t>
      </w:r>
      <w:r w:rsidRPr="005A1243">
        <w:rPr>
          <w:rFonts w:ascii="Century Gothic" w:hAnsi="Century Gothic"/>
        </w:rPr>
        <w:t>entrance.</w:t>
      </w:r>
    </w:p>
    <w:p w14:paraId="58B4A837" w14:textId="77777777" w:rsidR="000D79EF" w:rsidRPr="005A1243" w:rsidRDefault="003001F2" w:rsidP="00210865">
      <w:pPr>
        <w:pStyle w:val="Heading2"/>
        <w:numPr>
          <w:ilvl w:val="1"/>
          <w:numId w:val="2"/>
        </w:numPr>
        <w:tabs>
          <w:tab w:val="left" w:pos="1672"/>
          <w:tab w:val="left" w:pos="1673"/>
        </w:tabs>
        <w:spacing w:before="22"/>
        <w:ind w:hanging="361"/>
        <w:rPr>
          <w:rFonts w:ascii="Century Gothic" w:hAnsi="Century Gothic"/>
        </w:rPr>
      </w:pPr>
      <w:r w:rsidRPr="005A1243">
        <w:rPr>
          <w:rFonts w:ascii="Century Gothic" w:hAnsi="Century Gothic"/>
        </w:rPr>
        <w:t>THE USE OF SMOKE / DRY ICE OR PYROTECHNICS IS STRICTLY</w:t>
      </w:r>
      <w:r w:rsidRPr="005A1243">
        <w:rPr>
          <w:rFonts w:ascii="Century Gothic" w:hAnsi="Century Gothic"/>
          <w:spacing w:val="-16"/>
        </w:rPr>
        <w:t xml:space="preserve"> </w:t>
      </w:r>
      <w:r w:rsidRPr="005A1243">
        <w:rPr>
          <w:rFonts w:ascii="Century Gothic" w:hAnsi="Century Gothic"/>
        </w:rPr>
        <w:t>PROHIBITED.</w:t>
      </w:r>
    </w:p>
    <w:p w14:paraId="25A62118"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Electrical intake cupboards must be kept locked at all</w:t>
      </w:r>
      <w:r w:rsidRPr="005A1243">
        <w:rPr>
          <w:rFonts w:ascii="Century Gothic" w:hAnsi="Century Gothic"/>
          <w:spacing w:val="-12"/>
        </w:rPr>
        <w:t xml:space="preserve"> </w:t>
      </w:r>
      <w:r w:rsidRPr="005A1243">
        <w:rPr>
          <w:rFonts w:ascii="Century Gothic" w:hAnsi="Century Gothic"/>
        </w:rPr>
        <w:t>times.</w:t>
      </w:r>
    </w:p>
    <w:p w14:paraId="71506AC2" w14:textId="77777777" w:rsidR="000D79EF" w:rsidRPr="005A1243" w:rsidRDefault="003001F2" w:rsidP="00210865">
      <w:pPr>
        <w:pStyle w:val="ListParagraph"/>
        <w:numPr>
          <w:ilvl w:val="1"/>
          <w:numId w:val="2"/>
        </w:numPr>
        <w:tabs>
          <w:tab w:val="left" w:pos="1672"/>
          <w:tab w:val="left" w:pos="1673"/>
        </w:tabs>
        <w:spacing w:before="24"/>
        <w:ind w:right="748"/>
        <w:rPr>
          <w:rFonts w:ascii="Century Gothic" w:hAnsi="Century Gothic"/>
        </w:rPr>
      </w:pPr>
      <w:r w:rsidRPr="005A1243">
        <w:rPr>
          <w:rFonts w:ascii="Century Gothic" w:hAnsi="Century Gothic"/>
        </w:rPr>
        <w:t>Lighting units and lighting rigs must not be used without the express authority of the Site Manager/Caretaker. Lighting rigs where used must be certified by a qualified electrician. Costs of certification will be borne by the hirer.</w:t>
      </w:r>
    </w:p>
    <w:p w14:paraId="351C9AE6" w14:textId="77777777" w:rsidR="000D79EF" w:rsidRPr="005A1243" w:rsidRDefault="000D79EF" w:rsidP="00210865">
      <w:pPr>
        <w:rPr>
          <w:rFonts w:ascii="Century Gothic" w:hAnsi="Century Gothic"/>
        </w:rPr>
        <w:sectPr w:rsidR="000D79EF" w:rsidRPr="005A1243" w:rsidSect="007D7DD7">
          <w:headerReference w:type="default" r:id="rId7"/>
          <w:pgSz w:w="11910" w:h="16840" w:code="9"/>
          <w:pgMar w:top="1280" w:right="998" w:bottom="278" w:left="618" w:header="567" w:footer="0" w:gutter="0"/>
          <w:cols w:space="720"/>
        </w:sectPr>
      </w:pPr>
    </w:p>
    <w:p w14:paraId="256F3E4D" w14:textId="77777777" w:rsidR="000D79EF" w:rsidRPr="005A1243" w:rsidRDefault="003001F2" w:rsidP="00210865">
      <w:pPr>
        <w:pStyle w:val="ListParagraph"/>
        <w:numPr>
          <w:ilvl w:val="1"/>
          <w:numId w:val="2"/>
        </w:numPr>
        <w:tabs>
          <w:tab w:val="left" w:pos="1672"/>
          <w:tab w:val="left" w:pos="1673"/>
        </w:tabs>
        <w:spacing w:before="25"/>
        <w:ind w:right="855"/>
        <w:rPr>
          <w:rFonts w:ascii="Century Gothic" w:hAnsi="Century Gothic"/>
        </w:rPr>
      </w:pPr>
      <w:r w:rsidRPr="005A1243">
        <w:rPr>
          <w:rFonts w:ascii="Century Gothic" w:hAnsi="Century Gothic"/>
        </w:rPr>
        <w:lastRenderedPageBreak/>
        <w:t>Hirers are not permitted to use scaffold towers or ladders without proof of competency.</w:t>
      </w:r>
    </w:p>
    <w:p w14:paraId="37B5D429" w14:textId="77777777" w:rsidR="000D79EF" w:rsidRPr="005A1243" w:rsidRDefault="003001F2" w:rsidP="00210865">
      <w:pPr>
        <w:pStyle w:val="ListParagraph"/>
        <w:numPr>
          <w:ilvl w:val="1"/>
          <w:numId w:val="2"/>
        </w:numPr>
        <w:tabs>
          <w:tab w:val="left" w:pos="1672"/>
          <w:tab w:val="left" w:pos="1673"/>
        </w:tabs>
        <w:ind w:hanging="361"/>
        <w:rPr>
          <w:rFonts w:ascii="Century Gothic" w:hAnsi="Century Gothic"/>
        </w:rPr>
      </w:pPr>
      <w:r w:rsidRPr="005A1243">
        <w:rPr>
          <w:rFonts w:ascii="Century Gothic" w:hAnsi="Century Gothic"/>
        </w:rPr>
        <w:t>Hirers are responsible for the conduct of all persons associated with the</w:t>
      </w:r>
      <w:r w:rsidRPr="005A1243">
        <w:rPr>
          <w:rFonts w:ascii="Century Gothic" w:hAnsi="Century Gothic"/>
          <w:spacing w:val="-25"/>
        </w:rPr>
        <w:t xml:space="preserve"> </w:t>
      </w:r>
      <w:r w:rsidRPr="005A1243">
        <w:rPr>
          <w:rFonts w:ascii="Century Gothic" w:hAnsi="Century Gothic"/>
        </w:rPr>
        <w:t>hire.</w:t>
      </w:r>
    </w:p>
    <w:p w14:paraId="5598E79C" w14:textId="77777777" w:rsidR="000D79EF" w:rsidRPr="005A1243" w:rsidRDefault="003001F2" w:rsidP="00210865">
      <w:pPr>
        <w:pStyle w:val="ListParagraph"/>
        <w:numPr>
          <w:ilvl w:val="1"/>
          <w:numId w:val="2"/>
        </w:numPr>
        <w:tabs>
          <w:tab w:val="left" w:pos="1672"/>
          <w:tab w:val="left" w:pos="1673"/>
        </w:tabs>
        <w:spacing w:before="24"/>
        <w:ind w:right="931"/>
        <w:rPr>
          <w:rFonts w:ascii="Century Gothic" w:hAnsi="Century Gothic"/>
        </w:rPr>
      </w:pPr>
      <w:r w:rsidRPr="005A1243">
        <w:rPr>
          <w:rFonts w:ascii="Century Gothic" w:hAnsi="Century Gothic"/>
        </w:rPr>
        <w:t>The main stage area must be cleared of all props and equipment at the close of the hire</w:t>
      </w:r>
      <w:r w:rsidRPr="005A1243">
        <w:rPr>
          <w:rFonts w:ascii="Century Gothic" w:hAnsi="Century Gothic"/>
          <w:spacing w:val="-5"/>
        </w:rPr>
        <w:t xml:space="preserve"> </w:t>
      </w:r>
      <w:r w:rsidRPr="005A1243">
        <w:rPr>
          <w:rFonts w:ascii="Century Gothic" w:hAnsi="Century Gothic"/>
        </w:rPr>
        <w:t>session.</w:t>
      </w:r>
    </w:p>
    <w:p w14:paraId="65FA26C8" w14:textId="77777777" w:rsidR="000D79EF" w:rsidRPr="005A1243" w:rsidRDefault="003001F2" w:rsidP="00210865">
      <w:pPr>
        <w:pStyle w:val="ListParagraph"/>
        <w:numPr>
          <w:ilvl w:val="1"/>
          <w:numId w:val="2"/>
        </w:numPr>
        <w:tabs>
          <w:tab w:val="left" w:pos="1672"/>
          <w:tab w:val="left" w:pos="1673"/>
        </w:tabs>
        <w:spacing w:before="20"/>
        <w:ind w:right="686"/>
        <w:rPr>
          <w:rFonts w:ascii="Century Gothic" w:hAnsi="Century Gothic"/>
        </w:rPr>
      </w:pPr>
      <w:r w:rsidRPr="005A1243">
        <w:rPr>
          <w:rFonts w:ascii="Century Gothic" w:hAnsi="Century Gothic"/>
        </w:rPr>
        <w:t>Hirers must ensure the Main Hall is left clear of all litter at the end of the hire session. The school reserves the right to levy a charge for offending</w:t>
      </w:r>
      <w:r w:rsidRPr="005A1243">
        <w:rPr>
          <w:rFonts w:ascii="Century Gothic" w:hAnsi="Century Gothic"/>
          <w:spacing w:val="-21"/>
        </w:rPr>
        <w:t xml:space="preserve"> </w:t>
      </w:r>
      <w:r w:rsidRPr="005A1243">
        <w:rPr>
          <w:rFonts w:ascii="Century Gothic" w:hAnsi="Century Gothic"/>
        </w:rPr>
        <w:t>hirers.</w:t>
      </w:r>
    </w:p>
    <w:p w14:paraId="48AEC210" w14:textId="77777777" w:rsidR="000D79EF" w:rsidRPr="005A1243" w:rsidRDefault="000D79EF" w:rsidP="00210865">
      <w:pPr>
        <w:pStyle w:val="BodyText"/>
        <w:spacing w:before="2"/>
        <w:rPr>
          <w:rFonts w:ascii="Century Gothic" w:hAnsi="Century Gothic"/>
          <w:sz w:val="16"/>
        </w:rPr>
      </w:pPr>
    </w:p>
    <w:p w14:paraId="7357BFDE" w14:textId="77777777" w:rsidR="000D79EF" w:rsidRPr="005A1243" w:rsidRDefault="003001F2" w:rsidP="00210865">
      <w:pPr>
        <w:pStyle w:val="BodyText"/>
        <w:ind w:left="373" w:right="639"/>
        <w:rPr>
          <w:rFonts w:ascii="Century Gothic" w:hAnsi="Century Gothic"/>
        </w:rPr>
      </w:pPr>
      <w:r w:rsidRPr="005A1243">
        <w:rPr>
          <w:rFonts w:ascii="Century Gothic" w:hAnsi="Century Gothic"/>
        </w:rPr>
        <w:t>I/We have read this Agreement and agree to abide by it and the terms and conditions outlined in the Trust’s Lettings Policy.</w:t>
      </w:r>
    </w:p>
    <w:p w14:paraId="0868A29C" w14:textId="77777777" w:rsidR="000D79EF" w:rsidRPr="005A1243" w:rsidRDefault="000D79EF" w:rsidP="00210865">
      <w:pPr>
        <w:pStyle w:val="BodyText"/>
        <w:spacing w:before="6"/>
        <w:rPr>
          <w:rFonts w:ascii="Century Gothic" w:hAnsi="Century Gothic"/>
          <w:sz w:val="18"/>
        </w:rPr>
      </w:pPr>
    </w:p>
    <w:p w14:paraId="3132F0FF" w14:textId="77777777" w:rsidR="000D79EF" w:rsidRPr="005A1243" w:rsidRDefault="003001F2" w:rsidP="00210865">
      <w:pPr>
        <w:pStyle w:val="Heading2"/>
        <w:ind w:left="347"/>
        <w:rPr>
          <w:rFonts w:ascii="Century Gothic" w:hAnsi="Century Gothic"/>
        </w:rPr>
      </w:pPr>
      <w:r w:rsidRPr="005A1243">
        <w:rPr>
          <w:rFonts w:ascii="Century Gothic" w:hAnsi="Century Gothic"/>
        </w:rPr>
        <w:t>For the Hirer/</w:t>
      </w:r>
      <w:proofErr w:type="spellStart"/>
      <w:r w:rsidRPr="005A1243">
        <w:rPr>
          <w:rFonts w:ascii="Century Gothic" w:hAnsi="Century Gothic"/>
        </w:rPr>
        <w:t>Organisation</w:t>
      </w:r>
      <w:proofErr w:type="spellEnd"/>
      <w:r w:rsidRPr="005A1243">
        <w:rPr>
          <w:rFonts w:ascii="Century Gothic" w:hAnsi="Century Gothic"/>
        </w:rPr>
        <w:t>: …………………….……….. (Signed) Date: ………………………….</w:t>
      </w:r>
    </w:p>
    <w:p w14:paraId="0A543491" w14:textId="77777777" w:rsidR="000D79EF" w:rsidRPr="005A1243" w:rsidRDefault="000D79EF" w:rsidP="00210865">
      <w:pPr>
        <w:pStyle w:val="BodyText"/>
        <w:spacing w:before="4"/>
        <w:rPr>
          <w:rFonts w:ascii="Century Gothic" w:hAnsi="Century Gothic"/>
          <w:b/>
        </w:rPr>
      </w:pPr>
    </w:p>
    <w:p w14:paraId="5B714E8E" w14:textId="77777777" w:rsidR="000D79EF" w:rsidRPr="005A1243" w:rsidRDefault="003001F2" w:rsidP="00210865">
      <w:pPr>
        <w:spacing w:before="1"/>
        <w:ind w:left="347"/>
        <w:rPr>
          <w:rFonts w:ascii="Century Gothic" w:hAnsi="Century Gothic"/>
          <w:b/>
        </w:rPr>
      </w:pPr>
      <w:r w:rsidRPr="005A1243">
        <w:rPr>
          <w:rFonts w:ascii="Century Gothic" w:hAnsi="Century Gothic"/>
          <w:b/>
        </w:rPr>
        <w:t>Contact Name: ……………………………………………  Tel. No.:</w:t>
      </w:r>
      <w:r w:rsidRPr="005A1243">
        <w:rPr>
          <w:rFonts w:ascii="Century Gothic" w:hAnsi="Century Gothic"/>
          <w:b/>
          <w:spacing w:val="-28"/>
        </w:rPr>
        <w:t xml:space="preserve"> </w:t>
      </w:r>
      <w:r w:rsidRPr="005A1243">
        <w:rPr>
          <w:rFonts w:ascii="Century Gothic" w:hAnsi="Century Gothic"/>
          <w:b/>
        </w:rPr>
        <w:t>…………………………………...</w:t>
      </w:r>
    </w:p>
    <w:p w14:paraId="24DF7A0D" w14:textId="77777777" w:rsidR="000D79EF" w:rsidRPr="005A1243" w:rsidRDefault="000D79EF" w:rsidP="00210865">
      <w:pPr>
        <w:pStyle w:val="BodyText"/>
        <w:spacing w:before="1"/>
        <w:rPr>
          <w:rFonts w:ascii="Century Gothic" w:hAnsi="Century Gothic"/>
          <w:b/>
        </w:rPr>
      </w:pPr>
    </w:p>
    <w:p w14:paraId="2C59FDBF" w14:textId="77777777" w:rsidR="000D79EF" w:rsidRPr="005A1243" w:rsidRDefault="003001F2" w:rsidP="00210865">
      <w:pPr>
        <w:ind w:left="347"/>
        <w:rPr>
          <w:rFonts w:ascii="Century Gothic" w:hAnsi="Century Gothic"/>
          <w:b/>
        </w:rPr>
      </w:pPr>
      <w:r w:rsidRPr="005A1243">
        <w:rPr>
          <w:rFonts w:ascii="Century Gothic" w:hAnsi="Century Gothic"/>
          <w:b/>
        </w:rPr>
        <w:t>For the School Checked: ………………………………..  (Signed)  Date:</w:t>
      </w:r>
      <w:r w:rsidRPr="005A1243">
        <w:rPr>
          <w:rFonts w:ascii="Century Gothic" w:hAnsi="Century Gothic"/>
          <w:b/>
          <w:spacing w:val="5"/>
        </w:rPr>
        <w:t xml:space="preserve"> </w:t>
      </w:r>
      <w:r w:rsidRPr="005A1243">
        <w:rPr>
          <w:rFonts w:ascii="Century Gothic" w:hAnsi="Century Gothic"/>
          <w:b/>
        </w:rPr>
        <w:t>....................................</w:t>
      </w:r>
    </w:p>
    <w:p w14:paraId="136844A2" w14:textId="77777777" w:rsidR="000D79EF" w:rsidRPr="005A1243" w:rsidRDefault="000D79EF" w:rsidP="00210865">
      <w:pPr>
        <w:pStyle w:val="BodyText"/>
        <w:spacing w:before="7"/>
        <w:rPr>
          <w:rFonts w:ascii="Century Gothic" w:hAnsi="Century Gothic"/>
          <w:b/>
        </w:rPr>
      </w:pPr>
    </w:p>
    <w:p w14:paraId="1A7609A6" w14:textId="77777777" w:rsidR="000D79EF" w:rsidRDefault="003001F2" w:rsidP="00922C57">
      <w:pPr>
        <w:ind w:left="347"/>
        <w:rPr>
          <w:rFonts w:ascii="Century Gothic" w:hAnsi="Century Gothic"/>
          <w:b/>
        </w:rPr>
      </w:pPr>
      <w:r w:rsidRPr="005A1243">
        <w:rPr>
          <w:rFonts w:ascii="Century Gothic" w:hAnsi="Century Gothic"/>
          <w:b/>
        </w:rPr>
        <w:t>Approved By: ………………………………………………. (Signed) Date: …………………………</w:t>
      </w:r>
    </w:p>
    <w:sectPr w:rsidR="000D79EF" w:rsidSect="007D7DD7">
      <w:pgSz w:w="11910" w:h="16840" w:code="9"/>
      <w:pgMar w:top="1280" w:right="998" w:bottom="278" w:left="6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1CE17" w14:textId="77777777" w:rsidR="003001F2" w:rsidRDefault="003001F2">
      <w:r>
        <w:separator/>
      </w:r>
    </w:p>
  </w:endnote>
  <w:endnote w:type="continuationSeparator" w:id="0">
    <w:p w14:paraId="5CD258E9" w14:textId="77777777" w:rsidR="003001F2" w:rsidRDefault="00300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Gothic Uralic">
    <w:altName w:val="Times New Roman"/>
    <w:charset w:val="00"/>
    <w:family w:val="auto"/>
    <w:pitch w:val="variable"/>
  </w:font>
  <w:font w:name="TeXGyreAdventor">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55D41" w14:textId="77777777" w:rsidR="003001F2" w:rsidRDefault="003001F2">
      <w:r>
        <w:separator/>
      </w:r>
    </w:p>
  </w:footnote>
  <w:footnote w:type="continuationSeparator" w:id="0">
    <w:p w14:paraId="31F20978" w14:textId="77777777" w:rsidR="003001F2" w:rsidRDefault="00300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4BBDF" w14:textId="77777777" w:rsidR="000D79EF" w:rsidRDefault="003001F2">
    <w:pPr>
      <w:pStyle w:val="BodyText"/>
      <w:spacing w:line="14" w:lineRule="auto"/>
      <w:rPr>
        <w:sz w:val="20"/>
      </w:rPr>
    </w:pPr>
    <w:r>
      <w:rPr>
        <w:noProof/>
        <w:lang w:val="en-GB" w:eastAsia="en-GB"/>
      </w:rPr>
      <w:drawing>
        <wp:anchor distT="0" distB="0" distL="0" distR="0" simplePos="0" relativeHeight="487254528" behindDoc="1" locked="0" layoutInCell="1" allowOverlap="1" wp14:anchorId="0E903A7E" wp14:editId="4E20BF13">
          <wp:simplePos x="0" y="0"/>
          <wp:positionH relativeFrom="page">
            <wp:posOffset>6068059</wp:posOffset>
          </wp:positionH>
          <wp:positionV relativeFrom="page">
            <wp:posOffset>360044</wp:posOffset>
          </wp:positionV>
          <wp:extent cx="764868" cy="462943"/>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764868" cy="46294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E3B16"/>
    <w:multiLevelType w:val="multilevel"/>
    <w:tmpl w:val="E3E4465E"/>
    <w:lvl w:ilvl="0">
      <w:start w:val="1"/>
      <w:numFmt w:val="decimal"/>
      <w:lvlText w:val="%1."/>
      <w:lvlJc w:val="left"/>
      <w:pPr>
        <w:ind w:left="1014" w:hanging="423"/>
        <w:jc w:val="left"/>
      </w:pPr>
      <w:rPr>
        <w:rFonts w:ascii="Century Gothic" w:eastAsia="Gothic Uralic" w:hAnsi="Century Gothic" w:cs="Gothic Uralic" w:hint="default"/>
        <w:b/>
        <w:bCs/>
        <w:spacing w:val="0"/>
        <w:w w:val="100"/>
        <w:sz w:val="22"/>
        <w:szCs w:val="22"/>
        <w:lang w:val="en-US" w:eastAsia="en-US" w:bidi="ar-SA"/>
      </w:rPr>
    </w:lvl>
    <w:lvl w:ilvl="1">
      <w:start w:val="1"/>
      <w:numFmt w:val="decimal"/>
      <w:lvlText w:val="%1.%2."/>
      <w:lvlJc w:val="left"/>
      <w:pPr>
        <w:ind w:left="1312" w:hanging="721"/>
        <w:jc w:val="left"/>
      </w:pPr>
      <w:rPr>
        <w:rFonts w:ascii="Century Gothic" w:eastAsia="TeXGyreAdventor" w:hAnsi="Century Gothic" w:cs="TeXGyreAdventor" w:hint="default"/>
        <w:spacing w:val="-3"/>
        <w:w w:val="100"/>
        <w:sz w:val="22"/>
        <w:szCs w:val="22"/>
        <w:lang w:val="en-US" w:eastAsia="en-US" w:bidi="ar-SA"/>
      </w:rPr>
    </w:lvl>
    <w:lvl w:ilvl="2">
      <w:start w:val="1"/>
      <w:numFmt w:val="decimal"/>
      <w:lvlText w:val="%1.%2.%3."/>
      <w:lvlJc w:val="left"/>
      <w:pPr>
        <w:ind w:left="1312" w:hanging="721"/>
        <w:jc w:val="left"/>
      </w:pPr>
      <w:rPr>
        <w:rFonts w:ascii="Century Gothic" w:eastAsia="TeXGyreAdventor" w:hAnsi="Century Gothic" w:cs="TeXGyreAdventor" w:hint="default"/>
        <w:spacing w:val="-3"/>
        <w:w w:val="100"/>
        <w:sz w:val="22"/>
        <w:szCs w:val="22"/>
        <w:lang w:val="en-US" w:eastAsia="en-US" w:bidi="ar-SA"/>
      </w:rPr>
    </w:lvl>
    <w:lvl w:ilvl="3">
      <w:numFmt w:val="bullet"/>
      <w:lvlText w:val="•"/>
      <w:lvlJc w:val="left"/>
      <w:pPr>
        <w:ind w:left="3312" w:hanging="721"/>
      </w:pPr>
      <w:rPr>
        <w:rFonts w:hint="default"/>
        <w:lang w:val="en-US" w:eastAsia="en-US" w:bidi="ar-SA"/>
      </w:rPr>
    </w:lvl>
    <w:lvl w:ilvl="4">
      <w:numFmt w:val="bullet"/>
      <w:lvlText w:val="•"/>
      <w:lvlJc w:val="left"/>
      <w:pPr>
        <w:ind w:left="4308" w:hanging="721"/>
      </w:pPr>
      <w:rPr>
        <w:rFonts w:hint="default"/>
        <w:lang w:val="en-US" w:eastAsia="en-US" w:bidi="ar-SA"/>
      </w:rPr>
    </w:lvl>
    <w:lvl w:ilvl="5">
      <w:numFmt w:val="bullet"/>
      <w:lvlText w:val="•"/>
      <w:lvlJc w:val="left"/>
      <w:pPr>
        <w:ind w:left="5305" w:hanging="721"/>
      </w:pPr>
      <w:rPr>
        <w:rFonts w:hint="default"/>
        <w:lang w:val="en-US" w:eastAsia="en-US" w:bidi="ar-SA"/>
      </w:rPr>
    </w:lvl>
    <w:lvl w:ilvl="6">
      <w:numFmt w:val="bullet"/>
      <w:lvlText w:val="•"/>
      <w:lvlJc w:val="left"/>
      <w:pPr>
        <w:ind w:left="6301" w:hanging="721"/>
      </w:pPr>
      <w:rPr>
        <w:rFonts w:hint="default"/>
        <w:lang w:val="en-US" w:eastAsia="en-US" w:bidi="ar-SA"/>
      </w:rPr>
    </w:lvl>
    <w:lvl w:ilvl="7">
      <w:numFmt w:val="bullet"/>
      <w:lvlText w:val="•"/>
      <w:lvlJc w:val="left"/>
      <w:pPr>
        <w:ind w:left="7297" w:hanging="721"/>
      </w:pPr>
      <w:rPr>
        <w:rFonts w:hint="default"/>
        <w:lang w:val="en-US" w:eastAsia="en-US" w:bidi="ar-SA"/>
      </w:rPr>
    </w:lvl>
    <w:lvl w:ilvl="8">
      <w:numFmt w:val="bullet"/>
      <w:lvlText w:val="•"/>
      <w:lvlJc w:val="left"/>
      <w:pPr>
        <w:ind w:left="8293" w:hanging="721"/>
      </w:pPr>
      <w:rPr>
        <w:rFonts w:hint="default"/>
        <w:lang w:val="en-US" w:eastAsia="en-US" w:bidi="ar-SA"/>
      </w:rPr>
    </w:lvl>
  </w:abstractNum>
  <w:abstractNum w:abstractNumId="1" w15:restartNumberingAfterBreak="0">
    <w:nsid w:val="7C481AE7"/>
    <w:multiLevelType w:val="hybridMultilevel"/>
    <w:tmpl w:val="7B167E12"/>
    <w:lvl w:ilvl="0" w:tplc="E9F88568">
      <w:numFmt w:val="bullet"/>
      <w:lvlText w:val=""/>
      <w:lvlJc w:val="left"/>
      <w:pPr>
        <w:ind w:left="952" w:hanging="426"/>
      </w:pPr>
      <w:rPr>
        <w:rFonts w:ascii="Symbol" w:eastAsia="Symbol" w:hAnsi="Symbol" w:cs="Symbol" w:hint="default"/>
        <w:w w:val="100"/>
        <w:sz w:val="22"/>
        <w:szCs w:val="22"/>
        <w:lang w:val="en-US" w:eastAsia="en-US" w:bidi="ar-SA"/>
      </w:rPr>
    </w:lvl>
    <w:lvl w:ilvl="1" w:tplc="7E52B7F2">
      <w:numFmt w:val="bullet"/>
      <w:lvlText w:val="o"/>
      <w:lvlJc w:val="left"/>
      <w:pPr>
        <w:ind w:left="1672" w:hanging="360"/>
      </w:pPr>
      <w:rPr>
        <w:rFonts w:ascii="Courier New" w:eastAsia="Courier New" w:hAnsi="Courier New" w:cs="Courier New" w:hint="default"/>
        <w:w w:val="100"/>
        <w:sz w:val="22"/>
        <w:szCs w:val="22"/>
        <w:lang w:val="en-US" w:eastAsia="en-US" w:bidi="ar-SA"/>
      </w:rPr>
    </w:lvl>
    <w:lvl w:ilvl="2" w:tplc="3CA26196">
      <w:numFmt w:val="bullet"/>
      <w:lvlText w:val="•"/>
      <w:lvlJc w:val="left"/>
      <w:pPr>
        <w:ind w:left="2636" w:hanging="360"/>
      </w:pPr>
      <w:rPr>
        <w:rFonts w:hint="default"/>
        <w:lang w:val="en-US" w:eastAsia="en-US" w:bidi="ar-SA"/>
      </w:rPr>
    </w:lvl>
    <w:lvl w:ilvl="3" w:tplc="42B8EA0A">
      <w:numFmt w:val="bullet"/>
      <w:lvlText w:val="•"/>
      <w:lvlJc w:val="left"/>
      <w:pPr>
        <w:ind w:left="3592" w:hanging="360"/>
      </w:pPr>
      <w:rPr>
        <w:rFonts w:hint="default"/>
        <w:lang w:val="en-US" w:eastAsia="en-US" w:bidi="ar-SA"/>
      </w:rPr>
    </w:lvl>
    <w:lvl w:ilvl="4" w:tplc="1A94E01E">
      <w:numFmt w:val="bullet"/>
      <w:lvlText w:val="•"/>
      <w:lvlJc w:val="left"/>
      <w:pPr>
        <w:ind w:left="4548" w:hanging="360"/>
      </w:pPr>
      <w:rPr>
        <w:rFonts w:hint="default"/>
        <w:lang w:val="en-US" w:eastAsia="en-US" w:bidi="ar-SA"/>
      </w:rPr>
    </w:lvl>
    <w:lvl w:ilvl="5" w:tplc="A2228322">
      <w:numFmt w:val="bullet"/>
      <w:lvlText w:val="•"/>
      <w:lvlJc w:val="left"/>
      <w:pPr>
        <w:ind w:left="5505" w:hanging="360"/>
      </w:pPr>
      <w:rPr>
        <w:rFonts w:hint="default"/>
        <w:lang w:val="en-US" w:eastAsia="en-US" w:bidi="ar-SA"/>
      </w:rPr>
    </w:lvl>
    <w:lvl w:ilvl="6" w:tplc="4C721ACA">
      <w:numFmt w:val="bullet"/>
      <w:lvlText w:val="•"/>
      <w:lvlJc w:val="left"/>
      <w:pPr>
        <w:ind w:left="6461" w:hanging="360"/>
      </w:pPr>
      <w:rPr>
        <w:rFonts w:hint="default"/>
        <w:lang w:val="en-US" w:eastAsia="en-US" w:bidi="ar-SA"/>
      </w:rPr>
    </w:lvl>
    <w:lvl w:ilvl="7" w:tplc="03982076">
      <w:numFmt w:val="bullet"/>
      <w:lvlText w:val="•"/>
      <w:lvlJc w:val="left"/>
      <w:pPr>
        <w:ind w:left="7417" w:hanging="360"/>
      </w:pPr>
      <w:rPr>
        <w:rFonts w:hint="default"/>
        <w:lang w:val="en-US" w:eastAsia="en-US" w:bidi="ar-SA"/>
      </w:rPr>
    </w:lvl>
    <w:lvl w:ilvl="8" w:tplc="90520294">
      <w:numFmt w:val="bullet"/>
      <w:lvlText w:val="•"/>
      <w:lvlJc w:val="left"/>
      <w:pPr>
        <w:ind w:left="8373" w:hanging="360"/>
      </w:pPr>
      <w:rPr>
        <w:rFonts w:hint="default"/>
        <w:lang w:val="en-US" w:eastAsia="en-US" w:bidi="ar-SA"/>
      </w:rPr>
    </w:lvl>
  </w:abstractNum>
  <w:abstractNum w:abstractNumId="2" w15:restartNumberingAfterBreak="0">
    <w:nsid w:val="7D4057A7"/>
    <w:multiLevelType w:val="hybridMultilevel"/>
    <w:tmpl w:val="6DCA3B0C"/>
    <w:lvl w:ilvl="0" w:tplc="B7248BBC">
      <w:start w:val="1"/>
      <w:numFmt w:val="decimal"/>
      <w:lvlText w:val="%1."/>
      <w:lvlJc w:val="left"/>
      <w:pPr>
        <w:ind w:left="798" w:hanging="426"/>
        <w:jc w:val="left"/>
      </w:pPr>
      <w:rPr>
        <w:rFonts w:ascii="Century Gothic" w:eastAsia="TeXGyreAdventor" w:hAnsi="Century Gothic" w:cs="TeXGyreAdventor" w:hint="default"/>
        <w:w w:val="100"/>
        <w:sz w:val="21"/>
        <w:szCs w:val="21"/>
        <w:lang w:val="en-US" w:eastAsia="en-US" w:bidi="ar-SA"/>
      </w:rPr>
    </w:lvl>
    <w:lvl w:ilvl="1" w:tplc="B72824AA">
      <w:start w:val="1"/>
      <w:numFmt w:val="lowerLetter"/>
      <w:lvlText w:val="%2."/>
      <w:lvlJc w:val="left"/>
      <w:pPr>
        <w:ind w:left="1226" w:hanging="428"/>
        <w:jc w:val="left"/>
      </w:pPr>
      <w:rPr>
        <w:rFonts w:hint="default"/>
        <w:b/>
        <w:bCs/>
        <w:spacing w:val="-1"/>
        <w:w w:val="100"/>
        <w:lang w:val="en-US" w:eastAsia="en-US" w:bidi="ar-SA"/>
      </w:rPr>
    </w:lvl>
    <w:lvl w:ilvl="2" w:tplc="E918D2F8">
      <w:numFmt w:val="bullet"/>
      <w:lvlText w:val="•"/>
      <w:lvlJc w:val="left"/>
      <w:pPr>
        <w:ind w:left="2227" w:hanging="428"/>
      </w:pPr>
      <w:rPr>
        <w:rFonts w:hint="default"/>
        <w:lang w:val="en-US" w:eastAsia="en-US" w:bidi="ar-SA"/>
      </w:rPr>
    </w:lvl>
    <w:lvl w:ilvl="3" w:tplc="13F64448">
      <w:numFmt w:val="bullet"/>
      <w:lvlText w:val="•"/>
      <w:lvlJc w:val="left"/>
      <w:pPr>
        <w:ind w:left="3234" w:hanging="428"/>
      </w:pPr>
      <w:rPr>
        <w:rFonts w:hint="default"/>
        <w:lang w:val="en-US" w:eastAsia="en-US" w:bidi="ar-SA"/>
      </w:rPr>
    </w:lvl>
    <w:lvl w:ilvl="4" w:tplc="FB6C28A4">
      <w:numFmt w:val="bullet"/>
      <w:lvlText w:val="•"/>
      <w:lvlJc w:val="left"/>
      <w:pPr>
        <w:ind w:left="4242" w:hanging="428"/>
      </w:pPr>
      <w:rPr>
        <w:rFonts w:hint="default"/>
        <w:lang w:val="en-US" w:eastAsia="en-US" w:bidi="ar-SA"/>
      </w:rPr>
    </w:lvl>
    <w:lvl w:ilvl="5" w:tplc="73120936">
      <w:numFmt w:val="bullet"/>
      <w:lvlText w:val="•"/>
      <w:lvlJc w:val="left"/>
      <w:pPr>
        <w:ind w:left="5249" w:hanging="428"/>
      </w:pPr>
      <w:rPr>
        <w:rFonts w:hint="default"/>
        <w:lang w:val="en-US" w:eastAsia="en-US" w:bidi="ar-SA"/>
      </w:rPr>
    </w:lvl>
    <w:lvl w:ilvl="6" w:tplc="C7F23868">
      <w:numFmt w:val="bullet"/>
      <w:lvlText w:val="•"/>
      <w:lvlJc w:val="left"/>
      <w:pPr>
        <w:ind w:left="6256" w:hanging="428"/>
      </w:pPr>
      <w:rPr>
        <w:rFonts w:hint="default"/>
        <w:lang w:val="en-US" w:eastAsia="en-US" w:bidi="ar-SA"/>
      </w:rPr>
    </w:lvl>
    <w:lvl w:ilvl="7" w:tplc="4EEAEF1C">
      <w:numFmt w:val="bullet"/>
      <w:lvlText w:val="•"/>
      <w:lvlJc w:val="left"/>
      <w:pPr>
        <w:ind w:left="7264" w:hanging="428"/>
      </w:pPr>
      <w:rPr>
        <w:rFonts w:hint="default"/>
        <w:lang w:val="en-US" w:eastAsia="en-US" w:bidi="ar-SA"/>
      </w:rPr>
    </w:lvl>
    <w:lvl w:ilvl="8" w:tplc="AD44963C">
      <w:numFmt w:val="bullet"/>
      <w:lvlText w:val="•"/>
      <w:lvlJc w:val="left"/>
      <w:pPr>
        <w:ind w:left="8271" w:hanging="428"/>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9EF"/>
    <w:rsid w:val="00000469"/>
    <w:rsid w:val="000D79EF"/>
    <w:rsid w:val="00210865"/>
    <w:rsid w:val="002D74C1"/>
    <w:rsid w:val="003001F2"/>
    <w:rsid w:val="003A7BCA"/>
    <w:rsid w:val="00504DCB"/>
    <w:rsid w:val="00513A70"/>
    <w:rsid w:val="00580BE6"/>
    <w:rsid w:val="005A1243"/>
    <w:rsid w:val="007D7DD7"/>
    <w:rsid w:val="00922C57"/>
    <w:rsid w:val="00994379"/>
    <w:rsid w:val="00A53122"/>
    <w:rsid w:val="00B018F5"/>
    <w:rsid w:val="00B200B9"/>
    <w:rsid w:val="00C04313"/>
    <w:rsid w:val="00D22BD5"/>
    <w:rsid w:val="00D66356"/>
    <w:rsid w:val="00EF6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B110181"/>
  <w15:docId w15:val="{B4F41BBF-9F6A-4AC1-B303-424C91CA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eXGyreAdventor" w:eastAsia="TeXGyreAdventor" w:hAnsi="TeXGyreAdventor" w:cs="TeXGyreAdventor"/>
    </w:rPr>
  </w:style>
  <w:style w:type="paragraph" w:styleId="Heading1">
    <w:name w:val="heading 1"/>
    <w:basedOn w:val="Normal"/>
    <w:uiPriority w:val="1"/>
    <w:qFormat/>
    <w:pPr>
      <w:spacing w:before="111"/>
      <w:ind w:left="232"/>
      <w:outlineLvl w:val="0"/>
    </w:pPr>
    <w:rPr>
      <w:rFonts w:ascii="Gothic Uralic" w:eastAsia="Gothic Uralic" w:hAnsi="Gothic Uralic" w:cs="Gothic Uralic"/>
      <w:b/>
      <w:bCs/>
      <w:sz w:val="28"/>
      <w:szCs w:val="28"/>
    </w:rPr>
  </w:style>
  <w:style w:type="paragraph" w:styleId="Heading2">
    <w:name w:val="heading 2"/>
    <w:basedOn w:val="Normal"/>
    <w:uiPriority w:val="1"/>
    <w:qFormat/>
    <w:pPr>
      <w:ind w:left="232"/>
      <w:outlineLvl w:val="1"/>
    </w:pPr>
    <w:rPr>
      <w:rFonts w:ascii="Gothic Uralic" w:eastAsia="Gothic Uralic" w:hAnsi="Gothic Uralic" w:cs="Gothic Uralic"/>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72" w:hanging="361"/>
    </w:pPr>
  </w:style>
  <w:style w:type="paragraph" w:customStyle="1" w:styleId="TableParagraph">
    <w:name w:val="Table Paragraph"/>
    <w:basedOn w:val="Normal"/>
    <w:uiPriority w:val="1"/>
    <w:qFormat/>
    <w:pPr>
      <w:spacing w:line="275" w:lineRule="exact"/>
      <w:ind w:left="107"/>
    </w:pPr>
  </w:style>
  <w:style w:type="paragraph" w:styleId="Header">
    <w:name w:val="header"/>
    <w:basedOn w:val="Normal"/>
    <w:link w:val="HeaderChar"/>
    <w:uiPriority w:val="99"/>
    <w:unhideWhenUsed/>
    <w:rsid w:val="00D66356"/>
    <w:pPr>
      <w:tabs>
        <w:tab w:val="center" w:pos="4513"/>
        <w:tab w:val="right" w:pos="9026"/>
      </w:tabs>
    </w:pPr>
  </w:style>
  <w:style w:type="character" w:customStyle="1" w:styleId="HeaderChar">
    <w:name w:val="Header Char"/>
    <w:basedOn w:val="DefaultParagraphFont"/>
    <w:link w:val="Header"/>
    <w:uiPriority w:val="99"/>
    <w:rsid w:val="00D66356"/>
    <w:rPr>
      <w:rFonts w:ascii="TeXGyreAdventor" w:eastAsia="TeXGyreAdventor" w:hAnsi="TeXGyreAdventor" w:cs="TeXGyreAdventor"/>
    </w:rPr>
  </w:style>
  <w:style w:type="paragraph" w:styleId="Footer">
    <w:name w:val="footer"/>
    <w:basedOn w:val="Normal"/>
    <w:link w:val="FooterChar"/>
    <w:uiPriority w:val="99"/>
    <w:unhideWhenUsed/>
    <w:rsid w:val="00D66356"/>
    <w:pPr>
      <w:tabs>
        <w:tab w:val="center" w:pos="4513"/>
        <w:tab w:val="right" w:pos="9026"/>
      </w:tabs>
    </w:pPr>
  </w:style>
  <w:style w:type="character" w:customStyle="1" w:styleId="FooterChar">
    <w:name w:val="Footer Char"/>
    <w:basedOn w:val="DefaultParagraphFont"/>
    <w:link w:val="Footer"/>
    <w:uiPriority w:val="99"/>
    <w:rsid w:val="00D66356"/>
    <w:rPr>
      <w:rFonts w:ascii="TeXGyreAdventor" w:eastAsia="TeXGyreAdventor" w:hAnsi="TeXGyreAdventor" w:cs="TeXGyreAdvento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INFORMATION SECURITY POLICY</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dc:title>
  <dc:creator>Alan Calder</dc:creator>
  <cp:lastModifiedBy>M Turnham</cp:lastModifiedBy>
  <cp:revision>2</cp:revision>
  <dcterms:created xsi:type="dcterms:W3CDTF">2021-12-10T14:16:00Z</dcterms:created>
  <dcterms:modified xsi:type="dcterms:W3CDTF">2021-12-10T14:16:00Z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2019-10-09T00:00:00Z</vt:filetime>
  </property>
  <property fmtid="{D5CDD505-2E9C-101B-9397-08002B2CF9AE}" pid="3" name="Creator">
    <vt:lpwstr>Microsoft® Word 2016</vt:lpwstr>
  </property>
  <property fmtid="{D5CDD505-2E9C-101B-9397-08002B2CF9AE}" pid="4" name="LastSaved">
    <vt:filetime>2021-12-05T00:00:00Z</vt:filetime>
  </property>
</Properties>
</file>